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35" w:lineRule="atLeast"/>
        <w:ind w:left="0" w:right="0" w:firstLine="480"/>
        <w:jc w:val="center"/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中国矿业大学环境与测绘学院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435" w:lineRule="atLeast"/>
        <w:ind w:left="0" w:right="0" w:firstLine="480"/>
        <w:jc w:val="center"/>
        <w:rPr>
          <w:rFonts w:ascii="Tahoma" w:hAnsi="Tahoma" w:eastAsia="Tahoma" w:cs="Tahoma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2021</w:t>
      </w:r>
      <w:r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年“申请-考核”制</w:t>
      </w:r>
      <w:r>
        <w:rPr>
          <w:rStyle w:val="4"/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博士复试报到要求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“申请-考核”制考生复试时进行资格审查，须本人按招生简章要求提供材料学院进行资格复审：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应届生：本人有效第二代居民身份证、研究生证原件、相关证明材料原件“申请-考核”制复试时网络展示）；往届生：本人有效第二代居民身份证、与提交的报名材料复印件对应的原件，包括学位学历证书原件等（复试时网络展示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2、考生本人签名的诚信应试承诺书扫描件。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3、考生本人宣读诚信应试承诺书的视频（须不遮五官及耳朵）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4、“申请-考核”制复试考生须提交审核材料（审核材料的具体内容见《 中国矿业大学2021年招收攻读博士学位研究生招生简章 》http://10.2.93.2/cache/8/03/yjsb.cumt.edu.cn/d11e9ea34320988c1883311f84c82bd2/144fbb63-32be-4514-ab82-a167067e6974.pdf），上传至钉钉（DingTalk）复试平台。需要补交的</w:t>
      </w:r>
      <w:r>
        <w:rPr>
          <w:rFonts w:hint="eastAsia"/>
          <w:sz w:val="28"/>
          <w:szCs w:val="28"/>
        </w:rPr>
        <w:t>纸质材料于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月2</w:t>
      </w:r>
      <w:r>
        <w:rPr>
          <w:rFonts w:hint="eastAsia"/>
          <w:b/>
          <w:sz w:val="28"/>
          <w:szCs w:val="28"/>
          <w:lang w:val="en-US" w:eastAsia="zh-CN"/>
        </w:rPr>
        <w:t>0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sz w:val="28"/>
          <w:szCs w:val="28"/>
        </w:rPr>
        <w:t>前用顺丰或EMS邮寄至学院。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邮寄地址：江苏省徐州市大学路</w:t>
      </w:r>
      <w:r>
        <w:rPr>
          <w:b/>
          <w:sz w:val="28"/>
          <w:szCs w:val="28"/>
        </w:rPr>
        <w:t>1号中国矿业大学环境与测绘学院研究生与科研管理办公室。</w:t>
      </w:r>
      <w:r>
        <w:rPr>
          <w:rFonts w:hint="eastAsia"/>
          <w:b/>
          <w:sz w:val="28"/>
          <w:szCs w:val="28"/>
        </w:rPr>
        <w:t>联系电话：</w:t>
      </w:r>
      <w:r>
        <w:rPr>
          <w:b/>
          <w:sz w:val="28"/>
          <w:szCs w:val="28"/>
        </w:rPr>
        <w:t>0516-83591309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孙</w:t>
      </w:r>
      <w:r>
        <w:rPr>
          <w:rFonts w:hint="eastAsia"/>
          <w:b/>
          <w:sz w:val="28"/>
          <w:szCs w:val="28"/>
        </w:rPr>
        <w:t>老师、</w:t>
      </w:r>
      <w:r>
        <w:rPr>
          <w:rFonts w:hint="eastAsia"/>
          <w:b/>
          <w:sz w:val="28"/>
          <w:szCs w:val="28"/>
          <w:lang w:val="en-US" w:eastAsia="zh-CN"/>
        </w:rPr>
        <w:t>刘</w:t>
      </w:r>
      <w:r>
        <w:rPr>
          <w:rFonts w:hint="eastAsia"/>
          <w:b/>
          <w:sz w:val="28"/>
          <w:szCs w:val="28"/>
        </w:rPr>
        <w:t>老师）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5、所有相关材料在新生报到时至学院核验原件并留存复印件。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righ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环境与测绘学院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40" w:lineRule="exact"/>
        <w:ind w:left="0" w:right="0" w:firstLine="555"/>
        <w:jc w:val="right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2021年1月13日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A088D"/>
    <w:rsid w:val="08E50969"/>
    <w:rsid w:val="1B844209"/>
    <w:rsid w:val="205F4871"/>
    <w:rsid w:val="24E14BAB"/>
    <w:rsid w:val="2C331452"/>
    <w:rsid w:val="5A196E3D"/>
    <w:rsid w:val="64A552EC"/>
    <w:rsid w:val="6DB9747C"/>
    <w:rsid w:val="72CA2ACC"/>
    <w:rsid w:val="7C424BFE"/>
    <w:rsid w:val="7FF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微软雅黑" w:hAnsi="微软雅黑" w:eastAsia="微软雅黑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2021-01-13T02:23:00Z</dcterms:created>
  <dc:creator>艳阳天</dc:creator>
  <cp:lastModifiedBy>艳阳天</cp:lastModifiedBy>
  <dcterms:modified xsi:type="dcterms:W3CDTF">2021-01-14T00:08:36Z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