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1064"/>
        <w:jc w:val="center"/>
        <w:rPr>
          <w:rFonts w:ascii="宋体" w:eastAsia="宋体" w:hAnsi="宋体" w:cs="宋体"/>
          <w:b/>
          <w:bCs/>
          <w:color w:val="000000"/>
          <w:kern w:val="0"/>
          <w:sz w:val="53"/>
          <w:szCs w:val="53"/>
        </w:rPr>
      </w:pPr>
      <w:r w:rsidRPr="00866067">
        <w:rPr>
          <w:rFonts w:ascii="宋体" w:eastAsia="宋体" w:hAnsi="宋体" w:cs="宋体" w:hint="eastAsia"/>
          <w:b/>
          <w:bCs/>
          <w:color w:val="000000"/>
          <w:kern w:val="0"/>
          <w:sz w:val="53"/>
          <w:szCs w:val="53"/>
        </w:rPr>
        <w:t>中国矿业大学教务部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22"/>
        <w:jc w:val="center"/>
        <w:rPr>
          <w:rFonts w:ascii="宋体" w:eastAsia="宋体" w:hAnsi="宋体" w:cs="宋体" w:hint="eastAsia"/>
          <w:color w:val="3C3C3C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b/>
          <w:bCs/>
          <w:color w:val="999999"/>
          <w:kern w:val="0"/>
          <w:szCs w:val="21"/>
        </w:rPr>
        <w:t>教务通知（2017） 第 105 号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outlineLvl w:val="1"/>
        <w:rPr>
          <w:rFonts w:ascii="微软雅黑" w:eastAsia="微软雅黑" w:hAnsi="微软雅黑" w:cs="宋体" w:hint="eastAsia"/>
          <w:b/>
          <w:bCs/>
          <w:color w:val="375DA4"/>
          <w:kern w:val="36"/>
          <w:sz w:val="33"/>
          <w:szCs w:val="33"/>
        </w:rPr>
      </w:pPr>
      <w:r w:rsidRPr="00866067">
        <w:rPr>
          <w:rFonts w:ascii="微软雅黑" w:eastAsia="微软雅黑" w:hAnsi="微软雅黑" w:cs="宋体" w:hint="eastAsia"/>
          <w:b/>
          <w:bCs/>
          <w:color w:val="375DA4"/>
          <w:kern w:val="36"/>
          <w:sz w:val="33"/>
          <w:szCs w:val="33"/>
        </w:rPr>
        <w:t>关于评选2017</w:t>
      </w:r>
      <w:r w:rsidR="0021136B">
        <w:rPr>
          <w:rFonts w:ascii="微软雅黑" w:eastAsia="微软雅黑" w:hAnsi="微软雅黑" w:cs="宋体" w:hint="eastAsia"/>
          <w:b/>
          <w:bCs/>
          <w:color w:val="375DA4"/>
          <w:kern w:val="36"/>
          <w:sz w:val="33"/>
          <w:szCs w:val="33"/>
        </w:rPr>
        <w:t>年度“最受学生欢迎的教师”奖的通知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各学院：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根据《中国矿业大学“最受学生欢迎的教师”奖评选办法》，学校将组织开展2017年度“最受学生欢迎的教师”奖评选工作，现将有关事项通知如下：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一、评选对象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承担2016-2017学年本科教学工作的我校在职在编专任教师。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二、申报条件、评选程序、奖励办法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学校最终评选出10名“最受学生欢迎的教师”，每名教师奖励4000元。具体申报条件、评选程序和奖励办法等详见《中国矿业大学“最受学生欢迎的教师”奖评选办法》（附件1）。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三、操作流程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评选工作主要包括教师申请、学院审核、学校审批及学生投票四个环节，其中教师申请、学院审核及学生投票环节操作流程具体如下：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1.教师申请：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（1）申请时间：2017年12月15日-24日。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2）申请方式：申请方式1：教师进入“教学评价”APP，点击“在线投票”，进入报名界面。报名成功后在“待审批”中可查看已提交的报名信息。学院审核后，教师可在“通过”或者“未通过”中查看学院审核结果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申请方式2：教师进入“教学评价”web端页面，点击系统左菜单中的“在线投票”，进入报名界面，报名流程同上。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3）有关要求：需在系统中填写并提交《中国矿业大学“最受学生欢迎的教师”奖申请表》（附件2）中的各项信息，其中“教学工作简介”限150字以内，内容包括学历、本学年度讲授本科课程情况、教学特色、近三年教学成果、人生格言等。同时，需上传2寸证件照片或正面生活照片一张，照片要求清晰，jpg格式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2.学院审核：（1）审核时间：2017年12月25日-27日。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（2）审核方式：学院进入“教学评价”web端后台管理页面，展开左边菜单“投票管理”，点击“投票活动审批”，可查看参与活动的教师报名信息。审核结果为“通过”或“未通过”两种。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（3）有关要求：学院根据申报条件审核申报人资格，按照不超过学院授课教师（包括学院聘请的科研平台的教师）总数的3%向学校限额、择优推荐候选人。并于规定时间内在系统中完成审核工作。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3.学生投票：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（1）投票时间：2018年1月1日-2018年1月8日。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（2）投票方式： 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申请方式1：学生进入“教学评价”APP，点击“在线投票”，进入投票界面并完成投票。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申请方式2：学生进入“教学评价”web端页面，点击系统左菜单中的“在线投票”，进入投票界面并完成投票。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3）有关要求：学生只能对2016-2017学年为自己授课的教师进行投票，且一名学生对同一位教师只能投票一次。投票前，学生可通过相关页面查看教师“个人资料”，以便详细了解候选人情况。通过页面中的相应按钮选择自己喜欢的教师，点击“投票”按钮完成投票。如果学生对所</w:t>
      </w:r>
      <w:proofErr w:type="gramStart"/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列候</w:t>
      </w:r>
      <w:proofErr w:type="gramEnd"/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选人选均不满意，还可对其他非候选人教师进行投票。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四、资料报送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以学院为单位，将《中国矿业大学“最受学生欢迎的教师”奖申请表》（附件2）及《中国矿业大学“最受学生欢迎的教师”奖申请汇总表》（附件3）于2017年12月27日前将纸质材料报送至</w:t>
      </w:r>
      <w:proofErr w:type="gramStart"/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行健楼</w:t>
      </w:r>
      <w:proofErr w:type="gramEnd"/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A102房间，无需提交电子文档。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2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五、相关说明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（1）请各学院认真遴选和积极组织教师申报，学生网上投票。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（2）经学院推荐的候选人，学校审批后将对其进行风采展示，届时另行通知。</w:t>
      </w:r>
    </w:p>
    <w:p w:rsidR="00866067" w:rsidRPr="00866067" w:rsidRDefault="00866067" w:rsidP="0021136B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660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（3）负责科室：专业建设办公室；联系人：龙秀艳；办公电话：83590151。</w:t>
      </w:r>
    </w:p>
    <w:p w:rsidR="00917E59" w:rsidRPr="00866067" w:rsidRDefault="00917E59">
      <w:bookmarkStart w:id="0" w:name="_GoBack"/>
      <w:bookmarkEnd w:id="0"/>
    </w:p>
    <w:sectPr w:rsidR="00917E59" w:rsidRPr="008660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067"/>
    <w:rsid w:val="0021136B"/>
    <w:rsid w:val="00866067"/>
    <w:rsid w:val="0091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3AB5E0-5F87-4035-A0AA-069EDA00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text">
    <w:name w:val="title_text"/>
    <w:basedOn w:val="a"/>
    <w:rsid w:val="00866067"/>
    <w:pPr>
      <w:widowControl/>
      <w:spacing w:before="100" w:beforeAutospacing="1" w:after="120"/>
      <w:jc w:val="left"/>
    </w:pPr>
    <w:rPr>
      <w:rFonts w:ascii="宋体" w:eastAsia="宋体" w:hAnsi="宋体" w:cs="宋体"/>
      <w:color w:val="3C3C3C"/>
      <w:kern w:val="0"/>
      <w:sz w:val="18"/>
      <w:szCs w:val="18"/>
    </w:rPr>
  </w:style>
  <w:style w:type="paragraph" w:customStyle="1" w:styleId="artimetas1">
    <w:name w:val="arti_metas1"/>
    <w:basedOn w:val="a"/>
    <w:rsid w:val="00866067"/>
    <w:pPr>
      <w:widowControl/>
      <w:pBdr>
        <w:bottom w:val="single" w:sz="6" w:space="8" w:color="C7C7C7"/>
      </w:pBdr>
      <w:spacing w:after="150"/>
      <w:jc w:val="center"/>
    </w:pPr>
    <w:rPr>
      <w:rFonts w:ascii="宋体" w:eastAsia="宋体" w:hAnsi="宋体" w:cs="宋体"/>
      <w:color w:val="3C3C3C"/>
      <w:kern w:val="0"/>
      <w:sz w:val="18"/>
      <w:szCs w:val="18"/>
    </w:rPr>
  </w:style>
  <w:style w:type="character" w:customStyle="1" w:styleId="artisubtitle1">
    <w:name w:val="arti_subtitle1"/>
    <w:basedOn w:val="a0"/>
    <w:rsid w:val="00866067"/>
    <w:rPr>
      <w:b/>
      <w:bCs/>
      <w:color w:val="999999"/>
      <w:sz w:val="21"/>
      <w:szCs w:val="21"/>
    </w:rPr>
  </w:style>
  <w:style w:type="character" w:customStyle="1" w:styleId="wpvisitcount1">
    <w:name w:val="wp_visitcount1"/>
    <w:basedOn w:val="a0"/>
    <w:rsid w:val="00866067"/>
    <w:rPr>
      <w:vanish/>
      <w:webHidden w:val="0"/>
      <w:color w:val="787878"/>
      <w:sz w:val="21"/>
      <w:szCs w:val="21"/>
      <w:specVanish w:val="0"/>
    </w:rPr>
  </w:style>
  <w:style w:type="character" w:styleId="a3">
    <w:name w:val="Strong"/>
    <w:basedOn w:val="a0"/>
    <w:uiPriority w:val="22"/>
    <w:qFormat/>
    <w:rsid w:val="0086606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1136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113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9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1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8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98697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0" w:color="D13131"/>
                            <w:right w:val="none" w:sz="0" w:space="0" w:color="auto"/>
                          </w:divBdr>
                          <w:divsChild>
                            <w:div w:id="6044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52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60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8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57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269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1193</Characters>
  <Application>Microsoft Office Word</Application>
  <DocSecurity>0</DocSecurity>
  <Lines>9</Lines>
  <Paragraphs>2</Paragraphs>
  <ScaleCrop>false</ScaleCrop>
  <Company>中国矿业大学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</dc:creator>
  <cp:keywords/>
  <dc:description/>
  <cp:lastModifiedBy>mc</cp:lastModifiedBy>
  <cp:revision>2</cp:revision>
  <cp:lastPrinted>2017-12-15T05:50:00Z</cp:lastPrinted>
  <dcterms:created xsi:type="dcterms:W3CDTF">2017-12-15T05:46:00Z</dcterms:created>
  <dcterms:modified xsi:type="dcterms:W3CDTF">2017-12-15T05:50:00Z</dcterms:modified>
</cp:coreProperties>
</file>